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4D" w:rsidRPr="0094794D" w:rsidRDefault="0094794D" w:rsidP="0094794D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 w:rsidRPr="0094794D">
        <w:rPr>
          <w:noProof/>
          <w:sz w:val="24"/>
          <w:szCs w:val="24"/>
        </w:rPr>
        <w:tab/>
      </w:r>
      <w:r w:rsidRPr="0094794D">
        <w:rPr>
          <w:noProof/>
          <w:sz w:val="24"/>
          <w:szCs w:val="24"/>
        </w:rPr>
        <w:tab/>
      </w:r>
      <w:r w:rsidRPr="0094794D">
        <w:rPr>
          <w:noProof/>
          <w:sz w:val="24"/>
          <w:szCs w:val="24"/>
        </w:rPr>
        <w:tab/>
      </w:r>
      <w:r w:rsidRPr="0094794D">
        <w:rPr>
          <w:noProof/>
          <w:sz w:val="24"/>
          <w:szCs w:val="24"/>
        </w:rPr>
        <w:tab/>
      </w:r>
      <w:r w:rsidRPr="0094794D">
        <w:rPr>
          <w:noProof/>
          <w:sz w:val="24"/>
          <w:szCs w:val="24"/>
        </w:rPr>
        <w:tab/>
      </w:r>
      <w:r w:rsidRPr="0094794D">
        <w:rPr>
          <w:noProof/>
          <w:sz w:val="24"/>
          <w:szCs w:val="24"/>
        </w:rPr>
        <w:tab/>
        <w:t xml:space="preserve">             </w:t>
      </w:r>
    </w:p>
    <w:p w:rsidR="0094794D" w:rsidRPr="0094794D" w:rsidRDefault="0094794D" w:rsidP="0094794D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4D" w:rsidRPr="0094794D" w:rsidRDefault="0094794D" w:rsidP="0094794D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94794D" w:rsidRPr="0094794D" w:rsidRDefault="0094794D" w:rsidP="0094794D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94794D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94794D" w:rsidRPr="0094794D" w:rsidRDefault="0094794D" w:rsidP="0094794D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94794D">
        <w:rPr>
          <w:b/>
          <w:noProof/>
          <w:sz w:val="28"/>
          <w:szCs w:val="24"/>
        </w:rPr>
        <w:t>Туапсинского района</w:t>
      </w:r>
    </w:p>
    <w:p w:rsidR="0094794D" w:rsidRPr="0094794D" w:rsidRDefault="0094794D" w:rsidP="0094794D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94794D" w:rsidRPr="0094794D" w:rsidRDefault="0094794D" w:rsidP="0094794D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94794D">
        <w:rPr>
          <w:b/>
          <w:noProof/>
          <w:sz w:val="28"/>
          <w:szCs w:val="24"/>
        </w:rPr>
        <w:t>Р Е Ш Е Н И Е</w:t>
      </w:r>
    </w:p>
    <w:p w:rsidR="0094794D" w:rsidRPr="0094794D" w:rsidRDefault="0094794D" w:rsidP="0094794D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94794D" w:rsidRPr="0094794D" w:rsidRDefault="0094794D" w:rsidP="0094794D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94794D" w:rsidRPr="0094794D" w:rsidRDefault="0094794D" w:rsidP="0094794D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94794D">
        <w:rPr>
          <w:noProof/>
          <w:sz w:val="28"/>
          <w:szCs w:val="24"/>
        </w:rPr>
        <w:t xml:space="preserve">От </w:t>
      </w:r>
      <w:r>
        <w:rPr>
          <w:noProof/>
          <w:sz w:val="28"/>
          <w:szCs w:val="24"/>
        </w:rPr>
        <w:t xml:space="preserve">13 июля </w:t>
      </w:r>
      <w:r w:rsidRPr="0094794D">
        <w:rPr>
          <w:noProof/>
          <w:sz w:val="28"/>
          <w:szCs w:val="24"/>
        </w:rPr>
        <w:t xml:space="preserve"> 2021 года                                                            № 44</w:t>
      </w:r>
      <w:r>
        <w:rPr>
          <w:noProof/>
          <w:sz w:val="28"/>
          <w:szCs w:val="24"/>
        </w:rPr>
        <w:t>.9</w:t>
      </w:r>
    </w:p>
    <w:p w:rsidR="0094794D" w:rsidRPr="0094794D" w:rsidRDefault="0094794D" w:rsidP="0094794D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94794D" w:rsidRPr="0094794D" w:rsidRDefault="0094794D" w:rsidP="0094794D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94794D" w:rsidRPr="0094794D" w:rsidRDefault="0094794D" w:rsidP="0094794D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94794D">
        <w:rPr>
          <w:noProof/>
          <w:sz w:val="28"/>
          <w:szCs w:val="24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94794D" w:rsidRPr="00A3755F" w:rsidRDefault="0094794D" w:rsidP="006B23D8">
      <w:pPr>
        <w:rPr>
          <w:b/>
          <w:bCs/>
          <w:sz w:val="28"/>
          <w:szCs w:val="28"/>
        </w:rPr>
      </w:pPr>
    </w:p>
    <w:p w:rsidR="0094794D" w:rsidRDefault="00471EC2" w:rsidP="00915472">
      <w:pPr>
        <w:ind w:left="1134" w:right="10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пользование </w:t>
      </w:r>
      <w:r w:rsidR="0068534A">
        <w:rPr>
          <w:b/>
          <w:color w:val="000000"/>
          <w:sz w:val="28"/>
          <w:szCs w:val="28"/>
          <w:lang w:bidi="ru-RU"/>
        </w:rPr>
        <w:t xml:space="preserve">Краснодарскому региональному отделению Общероссийской общественной организации инвалидов «Всероссийское общество глухих» </w:t>
      </w:r>
      <w:r w:rsidR="0088252D">
        <w:rPr>
          <w:b/>
          <w:color w:val="000000"/>
          <w:sz w:val="28"/>
          <w:szCs w:val="28"/>
          <w:lang w:bidi="ru-RU"/>
        </w:rPr>
        <w:t>недвижимого имущества, находящегося в муниципальной собственности Туапсинского городского поселения</w:t>
      </w:r>
      <w:r w:rsidR="00060186">
        <w:rPr>
          <w:b/>
          <w:color w:val="000000"/>
          <w:sz w:val="28"/>
          <w:szCs w:val="28"/>
          <w:lang w:bidi="ru-RU"/>
        </w:rPr>
        <w:t>,</w:t>
      </w:r>
      <w:r w:rsidR="0088252D">
        <w:rPr>
          <w:b/>
          <w:color w:val="000000"/>
          <w:sz w:val="28"/>
          <w:szCs w:val="28"/>
          <w:lang w:bidi="ru-RU"/>
        </w:rPr>
        <w:t xml:space="preserve"> </w:t>
      </w:r>
    </w:p>
    <w:p w:rsidR="00EC7134" w:rsidRPr="00A3755F" w:rsidRDefault="00103705" w:rsidP="00915472">
      <w:pPr>
        <w:ind w:left="1134" w:right="102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на новый срок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00230D" w:rsidRPr="00A3755F" w:rsidRDefault="0000230D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</w:t>
      </w:r>
      <w:proofErr w:type="gramStart"/>
      <w:r w:rsidR="002E057F" w:rsidRPr="00A3755F">
        <w:rPr>
          <w:sz w:val="28"/>
          <w:szCs w:val="28"/>
        </w:rPr>
        <w:t xml:space="preserve">Туапсинского городского поселения Туапсинского района, </w:t>
      </w:r>
      <w:r w:rsidR="00F96B28">
        <w:rPr>
          <w:sz w:val="28"/>
          <w:szCs w:val="28"/>
        </w:rPr>
        <w:t>принимая во внимания</w:t>
      </w:r>
      <w:r w:rsidR="006A032A">
        <w:rPr>
          <w:sz w:val="28"/>
          <w:szCs w:val="28"/>
        </w:rPr>
        <w:t xml:space="preserve"> </w:t>
      </w:r>
      <w:r w:rsidR="00F96B28">
        <w:rPr>
          <w:sz w:val="28"/>
          <w:szCs w:val="28"/>
        </w:rPr>
        <w:t xml:space="preserve">обращение </w:t>
      </w:r>
      <w:r w:rsidR="007109E5">
        <w:rPr>
          <w:sz w:val="28"/>
          <w:szCs w:val="28"/>
        </w:rPr>
        <w:t xml:space="preserve">председателя Краснодарского регионального отделения Общероссийской общественной организации «Всероссийское общество глухих» Э.М. </w:t>
      </w:r>
      <w:proofErr w:type="spellStart"/>
      <w:r w:rsidR="007109E5">
        <w:rPr>
          <w:sz w:val="28"/>
          <w:szCs w:val="28"/>
        </w:rPr>
        <w:t>Джерештиева</w:t>
      </w:r>
      <w:proofErr w:type="spellEnd"/>
      <w:r w:rsidR="007109E5">
        <w:rPr>
          <w:sz w:val="28"/>
          <w:szCs w:val="28"/>
        </w:rPr>
        <w:t xml:space="preserve"> </w:t>
      </w:r>
      <w:r w:rsidR="007E2831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о 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>в безвозмездное временное пользование</w:t>
      </w:r>
      <w:r w:rsidR="007109E5">
        <w:rPr>
          <w:sz w:val="28"/>
          <w:szCs w:val="28"/>
        </w:rPr>
        <w:t xml:space="preserve"> Краснодарскому региональному отделению Общероссийской общественной организации «Всероссийское общество глухих»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  <w:proofErr w:type="gramEnd"/>
    </w:p>
    <w:p w:rsidR="00F248F6" w:rsidRDefault="002D3D2E" w:rsidP="00347575">
      <w:pPr>
        <w:ind w:right="27" w:firstLine="567"/>
        <w:jc w:val="both"/>
        <w:rPr>
          <w:sz w:val="28"/>
          <w:szCs w:val="28"/>
        </w:rPr>
      </w:pPr>
      <w:r w:rsidRPr="00AD5C2B">
        <w:rPr>
          <w:sz w:val="28"/>
          <w:szCs w:val="28"/>
        </w:rPr>
        <w:t xml:space="preserve">1. </w:t>
      </w:r>
      <w:r w:rsidR="00D965A5">
        <w:rPr>
          <w:sz w:val="28"/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17344D">
        <w:rPr>
          <w:sz w:val="28"/>
          <w:szCs w:val="28"/>
        </w:rPr>
        <w:t xml:space="preserve">Краснодарскому региональному отделению Общероссийской общественной </w:t>
      </w:r>
      <w:r w:rsidR="0017344D">
        <w:rPr>
          <w:sz w:val="28"/>
          <w:szCs w:val="28"/>
        </w:rPr>
        <w:lastRenderedPageBreak/>
        <w:t>организации «Всероссийское общество глухих»</w:t>
      </w:r>
      <w:r w:rsidR="00D965A5">
        <w:rPr>
          <w:sz w:val="28"/>
          <w:szCs w:val="28"/>
        </w:rPr>
        <w:t xml:space="preserve"> сроком на </w:t>
      </w:r>
      <w:r w:rsidR="0000230D">
        <w:rPr>
          <w:sz w:val="28"/>
          <w:szCs w:val="28"/>
        </w:rPr>
        <w:t>пять лет</w:t>
      </w:r>
      <w:r w:rsidR="00D965A5">
        <w:rPr>
          <w:sz w:val="28"/>
          <w:szCs w:val="28"/>
        </w:rPr>
        <w:t xml:space="preserve"> </w:t>
      </w:r>
      <w:r w:rsidR="005A7BE7">
        <w:rPr>
          <w:sz w:val="28"/>
          <w:szCs w:val="28"/>
        </w:rPr>
        <w:t>объекта недвижимого имущества</w:t>
      </w:r>
      <w:r w:rsidR="00D965A5">
        <w:rPr>
          <w:sz w:val="28"/>
          <w:szCs w:val="28"/>
        </w:rPr>
        <w:t>, находящ</w:t>
      </w:r>
      <w:r w:rsidR="005A7BE7">
        <w:rPr>
          <w:sz w:val="28"/>
          <w:szCs w:val="28"/>
        </w:rPr>
        <w:t>его</w:t>
      </w:r>
      <w:r w:rsidR="00BE2E8E">
        <w:rPr>
          <w:sz w:val="28"/>
          <w:szCs w:val="28"/>
        </w:rPr>
        <w:t>ся</w:t>
      </w:r>
      <w:r w:rsidR="00D965A5">
        <w:rPr>
          <w:sz w:val="28"/>
          <w:szCs w:val="28"/>
        </w:rPr>
        <w:t xml:space="preserve"> в муниципальной собственности Туапсинского городского поселения Туапсинского района</w:t>
      </w:r>
      <w:r w:rsidR="00BE2E8E">
        <w:rPr>
          <w:sz w:val="28"/>
          <w:szCs w:val="28"/>
        </w:rPr>
        <w:t>:</w:t>
      </w:r>
      <w:r w:rsidR="005A7BE7">
        <w:rPr>
          <w:sz w:val="28"/>
          <w:szCs w:val="28"/>
        </w:rPr>
        <w:t xml:space="preserve"> </w:t>
      </w:r>
      <w:r w:rsidR="000F6448">
        <w:rPr>
          <w:sz w:val="28"/>
          <w:szCs w:val="28"/>
        </w:rPr>
        <w:t>нежилое помещение, комнаты № 5-6, 20, назначение: нежилое, общей площадью 41,2 кв.</w:t>
      </w:r>
      <w:r w:rsidR="0094794D">
        <w:rPr>
          <w:sz w:val="28"/>
          <w:szCs w:val="28"/>
        </w:rPr>
        <w:t xml:space="preserve"> </w:t>
      </w:r>
      <w:r w:rsidR="000F6448">
        <w:rPr>
          <w:sz w:val="28"/>
          <w:szCs w:val="28"/>
        </w:rPr>
        <w:t xml:space="preserve">м., адрес: </w:t>
      </w:r>
      <w:proofErr w:type="gramStart"/>
      <w:r w:rsidR="000F6448">
        <w:rPr>
          <w:sz w:val="28"/>
          <w:szCs w:val="28"/>
        </w:rPr>
        <w:t xml:space="preserve">Российская Федерация, Краснодарский </w:t>
      </w:r>
      <w:proofErr w:type="spellStart"/>
      <w:r w:rsidR="000F6448">
        <w:rPr>
          <w:sz w:val="28"/>
          <w:szCs w:val="28"/>
        </w:rPr>
        <w:t>кр</w:t>
      </w:r>
      <w:proofErr w:type="spellEnd"/>
      <w:r w:rsidR="000F6448">
        <w:rPr>
          <w:sz w:val="28"/>
          <w:szCs w:val="28"/>
        </w:rPr>
        <w:t>., г.</w:t>
      </w:r>
      <w:r w:rsidR="0094794D">
        <w:rPr>
          <w:sz w:val="28"/>
          <w:szCs w:val="28"/>
        </w:rPr>
        <w:t xml:space="preserve"> </w:t>
      </w:r>
      <w:r w:rsidR="000F6448">
        <w:rPr>
          <w:sz w:val="28"/>
          <w:szCs w:val="28"/>
        </w:rPr>
        <w:t>Туапсе, ул.</w:t>
      </w:r>
      <w:r w:rsidR="0094794D">
        <w:rPr>
          <w:sz w:val="28"/>
          <w:szCs w:val="28"/>
        </w:rPr>
        <w:t xml:space="preserve"> </w:t>
      </w:r>
      <w:r w:rsidR="000F6448">
        <w:rPr>
          <w:sz w:val="28"/>
          <w:szCs w:val="28"/>
        </w:rPr>
        <w:t>Шаумяна, дом №34</w:t>
      </w:r>
      <w:r w:rsidR="004D467A">
        <w:rPr>
          <w:sz w:val="28"/>
          <w:szCs w:val="28"/>
        </w:rPr>
        <w:t>, лит.</w:t>
      </w:r>
      <w:proofErr w:type="gramEnd"/>
      <w:r w:rsidR="0094794D">
        <w:rPr>
          <w:sz w:val="28"/>
          <w:szCs w:val="28"/>
        </w:rPr>
        <w:t xml:space="preserve"> </w:t>
      </w:r>
      <w:r w:rsidR="004D467A">
        <w:rPr>
          <w:sz w:val="28"/>
          <w:szCs w:val="28"/>
        </w:rPr>
        <w:t>А, комнаты № 5-6, 20.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proofErr w:type="gramStart"/>
      <w:r w:rsidR="00DA41BA" w:rsidRPr="00A3755F">
        <w:rPr>
          <w:bCs/>
          <w:sz w:val="28"/>
          <w:szCs w:val="28"/>
        </w:rPr>
        <w:t>Контроль за</w:t>
      </w:r>
      <w:proofErr w:type="gramEnd"/>
      <w:r w:rsidR="00DA41B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Pr="00A3755F" w:rsidRDefault="008057A4" w:rsidP="002D3D2E">
      <w:pPr>
        <w:pStyle w:val="aa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00230D" w:rsidRDefault="0000230D" w:rsidP="00B73628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94794D" w:rsidRDefault="0094794D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94794D" w:rsidRPr="00A3755F" w:rsidRDefault="0094794D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</w:t>
      </w:r>
      <w:r w:rsidR="0094794D">
        <w:rPr>
          <w:sz w:val="28"/>
          <w:szCs w:val="28"/>
        </w:rPr>
        <w:t xml:space="preserve"> </w:t>
      </w:r>
      <w:r>
        <w:rPr>
          <w:sz w:val="28"/>
          <w:szCs w:val="28"/>
        </w:rPr>
        <w:t>В.В. Стародубцев</w:t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07F51" w:rsidRDefault="00707F51" w:rsidP="00707F51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="0094794D">
        <w:rPr>
          <w:sz w:val="28"/>
          <w:szCs w:val="28"/>
        </w:rPr>
        <w:t xml:space="preserve"> </w:t>
      </w:r>
      <w:r>
        <w:rPr>
          <w:sz w:val="28"/>
          <w:szCs w:val="28"/>
        </w:rPr>
        <w:t>С.В. Бондаренко</w:t>
      </w:r>
    </w:p>
    <w:p w:rsidR="00707F51" w:rsidRDefault="00707F51" w:rsidP="00707F51">
      <w:pPr>
        <w:widowControl/>
        <w:autoSpaceDE/>
        <w:adjustRightInd/>
        <w:jc w:val="center"/>
        <w:outlineLvl w:val="0"/>
        <w:rPr>
          <w:b/>
          <w:sz w:val="28"/>
          <w:szCs w:val="28"/>
        </w:rPr>
      </w:pPr>
    </w:p>
    <w:p w:rsidR="00707F51" w:rsidRDefault="00707F51" w:rsidP="00707F51">
      <w:pPr>
        <w:widowControl/>
        <w:autoSpaceDE/>
        <w:adjustRightInd/>
        <w:jc w:val="center"/>
        <w:outlineLvl w:val="0"/>
        <w:rPr>
          <w:sz w:val="28"/>
          <w:szCs w:val="28"/>
        </w:rPr>
      </w:pPr>
    </w:p>
    <w:p w:rsidR="0000230D" w:rsidRDefault="0000230D" w:rsidP="0000230D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0230D" w:rsidRDefault="0000230D" w:rsidP="0000230D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707F51" w:rsidRDefault="00707F51" w:rsidP="0000230D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0230D" w:rsidRDefault="0000230D" w:rsidP="0000230D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0230D" w:rsidRDefault="0000230D" w:rsidP="0000230D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0230D" w:rsidRDefault="0000230D" w:rsidP="0000230D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0230D" w:rsidRDefault="0000230D" w:rsidP="00707F51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00230D" w:rsidRDefault="0000230D" w:rsidP="0000230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sectPr w:rsidR="0000230D" w:rsidSect="0000230D">
      <w:headerReference w:type="even" r:id="rId10"/>
      <w:headerReference w:type="default" r:id="rId11"/>
      <w:pgSz w:w="11906" w:h="16838"/>
      <w:pgMar w:top="851" w:right="566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AC" w:rsidRDefault="00E563AC">
      <w:r>
        <w:separator/>
      </w:r>
    </w:p>
  </w:endnote>
  <w:endnote w:type="continuationSeparator" w:id="0">
    <w:p w:rsidR="00E563AC" w:rsidRDefault="00E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AC" w:rsidRDefault="00E563AC">
      <w:r>
        <w:separator/>
      </w:r>
    </w:p>
  </w:footnote>
  <w:footnote w:type="continuationSeparator" w:id="0">
    <w:p w:rsidR="00E563AC" w:rsidRDefault="00E56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911AE7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707F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230D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0186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A6E4D"/>
    <w:rsid w:val="000B1629"/>
    <w:rsid w:val="000B24F3"/>
    <w:rsid w:val="000B27E9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448"/>
    <w:rsid w:val="000F7EF1"/>
    <w:rsid w:val="001020DE"/>
    <w:rsid w:val="00103705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56E78"/>
    <w:rsid w:val="00166406"/>
    <w:rsid w:val="00170B3A"/>
    <w:rsid w:val="00172985"/>
    <w:rsid w:val="0017344D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B0174"/>
    <w:rsid w:val="001B2A71"/>
    <w:rsid w:val="001C08F6"/>
    <w:rsid w:val="001C4E70"/>
    <w:rsid w:val="001D0BA3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B5124"/>
    <w:rsid w:val="002D3D13"/>
    <w:rsid w:val="002D3D2E"/>
    <w:rsid w:val="002D55D1"/>
    <w:rsid w:val="002D618A"/>
    <w:rsid w:val="002E057F"/>
    <w:rsid w:val="002E097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6C07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6930"/>
    <w:rsid w:val="003B7CE2"/>
    <w:rsid w:val="003C07D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470B8"/>
    <w:rsid w:val="00452CF3"/>
    <w:rsid w:val="00455B93"/>
    <w:rsid w:val="00456BC2"/>
    <w:rsid w:val="004608A2"/>
    <w:rsid w:val="00462468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2BEE"/>
    <w:rsid w:val="004B3240"/>
    <w:rsid w:val="004B469C"/>
    <w:rsid w:val="004C0C7E"/>
    <w:rsid w:val="004C4C66"/>
    <w:rsid w:val="004C61ED"/>
    <w:rsid w:val="004D467A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13FB"/>
    <w:rsid w:val="0056208E"/>
    <w:rsid w:val="005627D6"/>
    <w:rsid w:val="005637AF"/>
    <w:rsid w:val="0056423B"/>
    <w:rsid w:val="00565BC5"/>
    <w:rsid w:val="00567B89"/>
    <w:rsid w:val="005713E0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A7BE7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32A"/>
    <w:rsid w:val="00682859"/>
    <w:rsid w:val="00684456"/>
    <w:rsid w:val="006848B6"/>
    <w:rsid w:val="0068534A"/>
    <w:rsid w:val="006913B0"/>
    <w:rsid w:val="0069234F"/>
    <w:rsid w:val="006936B1"/>
    <w:rsid w:val="00696255"/>
    <w:rsid w:val="006A032A"/>
    <w:rsid w:val="006A2E44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3CC9"/>
    <w:rsid w:val="006E54AE"/>
    <w:rsid w:val="006F069F"/>
    <w:rsid w:val="006F57A8"/>
    <w:rsid w:val="006F6B71"/>
    <w:rsid w:val="00700339"/>
    <w:rsid w:val="00700C51"/>
    <w:rsid w:val="00704F47"/>
    <w:rsid w:val="00707F51"/>
    <w:rsid w:val="007109E5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96CE1"/>
    <w:rsid w:val="007A283C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5B41"/>
    <w:rsid w:val="00882126"/>
    <w:rsid w:val="0088252D"/>
    <w:rsid w:val="00882F6E"/>
    <w:rsid w:val="008851A8"/>
    <w:rsid w:val="00886F13"/>
    <w:rsid w:val="008910FA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D67CB"/>
    <w:rsid w:val="008E107E"/>
    <w:rsid w:val="008E49B1"/>
    <w:rsid w:val="008E55CC"/>
    <w:rsid w:val="008E660F"/>
    <w:rsid w:val="008E6B72"/>
    <w:rsid w:val="008E7242"/>
    <w:rsid w:val="008F48B3"/>
    <w:rsid w:val="008F5BE3"/>
    <w:rsid w:val="008F74C1"/>
    <w:rsid w:val="008F7E85"/>
    <w:rsid w:val="0090285F"/>
    <w:rsid w:val="00903EAB"/>
    <w:rsid w:val="0090515D"/>
    <w:rsid w:val="00907784"/>
    <w:rsid w:val="00911247"/>
    <w:rsid w:val="00911268"/>
    <w:rsid w:val="00911AE7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94D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65842"/>
    <w:rsid w:val="00A7066F"/>
    <w:rsid w:val="00A70FF8"/>
    <w:rsid w:val="00A74D20"/>
    <w:rsid w:val="00A758FE"/>
    <w:rsid w:val="00A82BF2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20F68"/>
    <w:rsid w:val="00B2253F"/>
    <w:rsid w:val="00B249B4"/>
    <w:rsid w:val="00B34B55"/>
    <w:rsid w:val="00B36B75"/>
    <w:rsid w:val="00B3717E"/>
    <w:rsid w:val="00B37FE6"/>
    <w:rsid w:val="00B4048E"/>
    <w:rsid w:val="00B40699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82343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39DD"/>
    <w:rsid w:val="00BC6963"/>
    <w:rsid w:val="00BD2DA1"/>
    <w:rsid w:val="00BD44F6"/>
    <w:rsid w:val="00BD5CC4"/>
    <w:rsid w:val="00BE0710"/>
    <w:rsid w:val="00BE172E"/>
    <w:rsid w:val="00BE2E8E"/>
    <w:rsid w:val="00BF111D"/>
    <w:rsid w:val="00BF337F"/>
    <w:rsid w:val="00BF5AA9"/>
    <w:rsid w:val="00C024E1"/>
    <w:rsid w:val="00C071B5"/>
    <w:rsid w:val="00C07EF8"/>
    <w:rsid w:val="00C11A1D"/>
    <w:rsid w:val="00C15B8D"/>
    <w:rsid w:val="00C1697C"/>
    <w:rsid w:val="00C236E7"/>
    <w:rsid w:val="00C250DE"/>
    <w:rsid w:val="00C27073"/>
    <w:rsid w:val="00C27146"/>
    <w:rsid w:val="00C358B0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A2775"/>
    <w:rsid w:val="00CA2904"/>
    <w:rsid w:val="00CB15B9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850C2"/>
    <w:rsid w:val="00D86D70"/>
    <w:rsid w:val="00D90890"/>
    <w:rsid w:val="00D965A5"/>
    <w:rsid w:val="00DA0DA1"/>
    <w:rsid w:val="00DA1F4E"/>
    <w:rsid w:val="00DA41BA"/>
    <w:rsid w:val="00DA7F3D"/>
    <w:rsid w:val="00DB1977"/>
    <w:rsid w:val="00DB1ECA"/>
    <w:rsid w:val="00DB70EA"/>
    <w:rsid w:val="00DC6948"/>
    <w:rsid w:val="00DD01A0"/>
    <w:rsid w:val="00DD3AA7"/>
    <w:rsid w:val="00DE056B"/>
    <w:rsid w:val="00DE114A"/>
    <w:rsid w:val="00DF191E"/>
    <w:rsid w:val="00DF1FBB"/>
    <w:rsid w:val="00DF517B"/>
    <w:rsid w:val="00E001C9"/>
    <w:rsid w:val="00E045C0"/>
    <w:rsid w:val="00E07DB1"/>
    <w:rsid w:val="00E100A0"/>
    <w:rsid w:val="00E15A07"/>
    <w:rsid w:val="00E16499"/>
    <w:rsid w:val="00E1766C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63AC"/>
    <w:rsid w:val="00E60FC8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86C9C"/>
    <w:rsid w:val="00F90B6A"/>
    <w:rsid w:val="00F9142A"/>
    <w:rsid w:val="00F944AE"/>
    <w:rsid w:val="00F94E28"/>
    <w:rsid w:val="00F96B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3275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d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e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9695-99AE-443A-9801-1555A735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36</cp:revision>
  <cp:lastPrinted>2021-07-07T08:36:00Z</cp:lastPrinted>
  <dcterms:created xsi:type="dcterms:W3CDTF">2017-10-24T07:43:00Z</dcterms:created>
  <dcterms:modified xsi:type="dcterms:W3CDTF">2021-07-13T12:19:00Z</dcterms:modified>
</cp:coreProperties>
</file>