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052E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8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A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052EC5" w:rsidP="00052E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CA6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экспертизы проекта решения Совета Туапсинского городского поселения Туапсинского</w:t>
      </w:r>
      <w:proofErr w:type="gramEnd"/>
      <w:r w:rsidRPr="006E7050">
        <w:rPr>
          <w:rFonts w:ascii="Times New Roman" w:hAnsi="Times New Roman" w:cs="Times New Roman"/>
          <w:b/>
          <w:sz w:val="24"/>
          <w:szCs w:val="24"/>
        </w:rPr>
        <w:t xml:space="preserve"> района  «</w:t>
      </w:r>
      <w:r w:rsidR="00CA6650" w:rsidRPr="00CA665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Туапсинского городского поселения Туапсинского района от 15 ноября 2016 года № 56.2  </w:t>
      </w:r>
      <w:bookmarkStart w:id="0" w:name="_GoBack"/>
      <w:bookmarkEnd w:id="0"/>
      <w:r w:rsidR="00CA6650" w:rsidRPr="00CA6650">
        <w:rPr>
          <w:rFonts w:ascii="Times New Roman" w:hAnsi="Times New Roman" w:cs="Times New Roman"/>
          <w:b/>
          <w:sz w:val="24"/>
          <w:szCs w:val="24"/>
        </w:rPr>
        <w:t>«Об установлении налога на имущество физических лиц на территории Туапсинского городского поселения Туапсинского района»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B171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171A9">
        <w:rPr>
          <w:rFonts w:ascii="Times New Roman" w:hAnsi="Times New Roman" w:cs="Times New Roman"/>
          <w:sz w:val="24"/>
          <w:szCs w:val="24"/>
        </w:rPr>
        <w:t>2</w:t>
      </w:r>
      <w:r w:rsidR="00CA665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</w:t>
      </w:r>
      <w:r w:rsidR="00CA6650">
        <w:rPr>
          <w:rFonts w:ascii="Times New Roman" w:hAnsi="Times New Roman" w:cs="Times New Roman"/>
          <w:sz w:val="24"/>
          <w:szCs w:val="24"/>
        </w:rPr>
        <w:t xml:space="preserve"> 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107D-B94D-46B1-8AD1-0458B438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28</cp:revision>
  <cp:lastPrinted>2019-04-29T06:00:00Z</cp:lastPrinted>
  <dcterms:created xsi:type="dcterms:W3CDTF">2018-07-03T12:29:00Z</dcterms:created>
  <dcterms:modified xsi:type="dcterms:W3CDTF">2019-04-29T06:02:00Z</dcterms:modified>
</cp:coreProperties>
</file>