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C06AE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C06AE">
        <w:rPr>
          <w:b/>
          <w:noProof/>
          <w:sz w:val="28"/>
          <w:szCs w:val="24"/>
        </w:rPr>
        <w:t>Туапсинского района</w:t>
      </w: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C06AE">
        <w:rPr>
          <w:b/>
          <w:noProof/>
          <w:sz w:val="28"/>
          <w:szCs w:val="24"/>
        </w:rPr>
        <w:t>Р Е Ш Е Н И Е</w:t>
      </w: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FC06AE">
        <w:rPr>
          <w:noProof/>
          <w:sz w:val="28"/>
          <w:szCs w:val="24"/>
        </w:rPr>
        <w:t>От 7 октября 2021 года                                                            № 45</w:t>
      </w:r>
      <w:r>
        <w:rPr>
          <w:noProof/>
          <w:sz w:val="28"/>
          <w:szCs w:val="24"/>
        </w:rPr>
        <w:t>.16</w:t>
      </w: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C06AE" w:rsidRDefault="00FC06AE" w:rsidP="00FC06AE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FC06AE">
        <w:rPr>
          <w:noProof/>
          <w:sz w:val="28"/>
          <w:szCs w:val="24"/>
        </w:rPr>
        <w:t>г. Туапсе</w:t>
      </w:r>
    </w:p>
    <w:p w:rsidR="00FC06AE" w:rsidRDefault="00FC06AE" w:rsidP="00FC06AE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C06AE" w:rsidRPr="00FC06AE" w:rsidRDefault="00FC06AE" w:rsidP="00FC06AE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0426C8" w:rsidRDefault="00471EC2" w:rsidP="000426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</w:t>
      </w:r>
      <w:r w:rsidR="00584E77">
        <w:rPr>
          <w:b/>
          <w:color w:val="000000"/>
          <w:sz w:val="28"/>
          <w:szCs w:val="28"/>
          <w:lang w:bidi="ru-RU"/>
        </w:rPr>
        <w:t xml:space="preserve">администрации </w:t>
      </w:r>
      <w:proofErr w:type="gramStart"/>
      <w:r w:rsidR="00FA6D80" w:rsidRPr="00D81F92">
        <w:rPr>
          <w:b/>
          <w:sz w:val="28"/>
          <w:szCs w:val="28"/>
        </w:rPr>
        <w:t>Туапсинского</w:t>
      </w:r>
      <w:proofErr w:type="gramEnd"/>
      <w:r w:rsidR="00FA6D80" w:rsidRPr="00D81F92">
        <w:rPr>
          <w:b/>
          <w:sz w:val="28"/>
          <w:szCs w:val="28"/>
        </w:rPr>
        <w:t xml:space="preserve"> городского </w:t>
      </w:r>
    </w:p>
    <w:p w:rsidR="000426C8" w:rsidRDefault="00FA6D80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 w:rsidRPr="00D81F92">
        <w:rPr>
          <w:b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88252D">
        <w:rPr>
          <w:b/>
          <w:color w:val="000000"/>
          <w:sz w:val="28"/>
          <w:szCs w:val="28"/>
          <w:lang w:bidi="ru-RU"/>
        </w:rPr>
        <w:t xml:space="preserve">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</w:t>
      </w:r>
      <w:proofErr w:type="gramStart"/>
      <w:r w:rsidR="00245175">
        <w:rPr>
          <w:b/>
          <w:color w:val="000000"/>
          <w:sz w:val="28"/>
          <w:szCs w:val="28"/>
          <w:lang w:bidi="ru-RU"/>
        </w:rPr>
        <w:t>безвозмездное</w:t>
      </w:r>
      <w:proofErr w:type="gramEnd"/>
      <w:r w:rsidR="00245175">
        <w:rPr>
          <w:b/>
          <w:color w:val="000000"/>
          <w:sz w:val="28"/>
          <w:szCs w:val="28"/>
          <w:lang w:bidi="ru-RU"/>
        </w:rPr>
        <w:t xml:space="preserve"> 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proofErr w:type="gramStart"/>
      <w:r>
        <w:rPr>
          <w:b/>
          <w:color w:val="000000"/>
          <w:sz w:val="28"/>
          <w:szCs w:val="28"/>
          <w:lang w:bidi="ru-RU"/>
        </w:rPr>
        <w:t>Муниципальному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казенному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учреждению «Молодежный центр Туапсинского района»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недвижимого имущества, находящегося в </w:t>
      </w:r>
      <w:proofErr w:type="gramStart"/>
      <w:r>
        <w:rPr>
          <w:b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собственности </w:t>
      </w:r>
      <w:r w:rsidR="00B170C1" w:rsidRPr="00D81F92">
        <w:rPr>
          <w:b/>
          <w:sz w:val="28"/>
          <w:szCs w:val="28"/>
        </w:rPr>
        <w:t xml:space="preserve">Туапсинского городского </w:t>
      </w:r>
      <w:r w:rsidR="0088252D">
        <w:rPr>
          <w:b/>
          <w:color w:val="000000"/>
          <w:sz w:val="28"/>
          <w:szCs w:val="28"/>
          <w:lang w:bidi="ru-RU"/>
        </w:rPr>
        <w:t>поселения</w:t>
      </w:r>
    </w:p>
    <w:p w:rsidR="00EC7134" w:rsidRPr="00145472" w:rsidRDefault="0088252D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="000426C8">
        <w:rPr>
          <w:b/>
          <w:color w:val="000000"/>
          <w:sz w:val="28"/>
          <w:szCs w:val="28"/>
          <w:lang w:bidi="ru-RU"/>
        </w:rPr>
        <w:t>Туапсинского района</w:t>
      </w: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682859" w:rsidRPr="002A0F77" w:rsidRDefault="00584E77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3E080B">
        <w:rPr>
          <w:sz w:val="28"/>
          <w:szCs w:val="28"/>
          <w:lang w:eastAsia="ar-SA"/>
        </w:rPr>
        <w:t xml:space="preserve">В соответствии с </w:t>
      </w:r>
      <w:r w:rsidR="000426C8">
        <w:rPr>
          <w:sz w:val="28"/>
          <w:szCs w:val="28"/>
          <w:lang w:eastAsia="ar-SA"/>
        </w:rPr>
        <w:t xml:space="preserve">Федеральными законами от 06 октября 2003 г. </w:t>
      </w:r>
      <w:r w:rsidR="002A0F77">
        <w:rPr>
          <w:sz w:val="28"/>
          <w:szCs w:val="28"/>
          <w:lang w:eastAsia="ar-SA"/>
        </w:rPr>
        <w:t xml:space="preserve">              </w:t>
      </w:r>
      <w:r w:rsidR="000426C8">
        <w:rPr>
          <w:sz w:val="28"/>
          <w:szCs w:val="28"/>
          <w:lang w:eastAsia="ar-SA"/>
        </w:rPr>
        <w:t>№ 131-ФЗ «Об общих принципах организ</w:t>
      </w:r>
      <w:r w:rsidR="002A0F77">
        <w:rPr>
          <w:sz w:val="28"/>
          <w:szCs w:val="28"/>
          <w:lang w:eastAsia="ar-SA"/>
        </w:rPr>
        <w:t>ации местного самоуправления в Р</w:t>
      </w:r>
      <w:r w:rsidR="000426C8">
        <w:rPr>
          <w:sz w:val="28"/>
          <w:szCs w:val="28"/>
          <w:lang w:eastAsia="ar-SA"/>
        </w:rPr>
        <w:t>осс</w:t>
      </w:r>
      <w:r w:rsidR="002A0F77">
        <w:rPr>
          <w:sz w:val="28"/>
          <w:szCs w:val="28"/>
          <w:lang w:eastAsia="ar-SA"/>
        </w:rPr>
        <w:t>и</w:t>
      </w:r>
      <w:r w:rsidR="000426C8">
        <w:rPr>
          <w:sz w:val="28"/>
          <w:szCs w:val="28"/>
          <w:lang w:eastAsia="ar-SA"/>
        </w:rPr>
        <w:t>йской Федерации» и от 26 июля 2006 г. № 135-</w:t>
      </w:r>
      <w:r w:rsidRPr="009D724A">
        <w:rPr>
          <w:sz w:val="28"/>
          <w:szCs w:val="28"/>
          <w:lang w:eastAsia="ar-SA"/>
        </w:rPr>
        <w:t>ФЗ «О защите конкуренции»</w:t>
      </w:r>
      <w:r>
        <w:rPr>
          <w:sz w:val="28"/>
          <w:szCs w:val="28"/>
          <w:lang w:eastAsia="ar-SA"/>
        </w:rPr>
        <w:t xml:space="preserve">, </w:t>
      </w:r>
      <w:r w:rsidRPr="009D724A">
        <w:rPr>
          <w:bCs/>
          <w:sz w:val="28"/>
          <w:szCs w:val="28"/>
          <w:lang w:eastAsia="ar-SA"/>
        </w:rPr>
        <w:t xml:space="preserve">руководствуясь </w:t>
      </w:r>
      <w:r w:rsidR="00FA6D80">
        <w:rPr>
          <w:sz w:val="28"/>
          <w:szCs w:val="28"/>
        </w:rPr>
        <w:t>решением Совета Туапсинского городского поселения Туапсинского района</w:t>
      </w:r>
      <w:r w:rsidR="00FA6D80" w:rsidRPr="00E21414">
        <w:rPr>
          <w:sz w:val="28"/>
          <w:szCs w:val="28"/>
        </w:rPr>
        <w:t xml:space="preserve"> </w:t>
      </w:r>
      <w:r w:rsidR="00FA6D80">
        <w:rPr>
          <w:sz w:val="28"/>
          <w:szCs w:val="28"/>
        </w:rPr>
        <w:t>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proofErr w:type="gramEnd"/>
      <w:r w:rsidR="00FA6D80">
        <w:rPr>
          <w:sz w:val="28"/>
          <w:szCs w:val="28"/>
        </w:rPr>
        <w:t>»</w:t>
      </w:r>
      <w:r w:rsidRPr="003E080B">
        <w:rPr>
          <w:sz w:val="28"/>
          <w:szCs w:val="28"/>
          <w:lang w:eastAsia="ar-SA"/>
        </w:rPr>
        <w:t xml:space="preserve">, </w:t>
      </w:r>
      <w:r w:rsidR="002E057F" w:rsidRPr="00A3755F">
        <w:rPr>
          <w:sz w:val="28"/>
          <w:szCs w:val="28"/>
        </w:rPr>
        <w:t xml:space="preserve">Уставом </w:t>
      </w:r>
      <w:r w:rsidR="00B170C1" w:rsidRPr="00B170C1">
        <w:rPr>
          <w:sz w:val="28"/>
          <w:szCs w:val="28"/>
        </w:rPr>
        <w:t>Туапсинского городского</w:t>
      </w:r>
      <w:r w:rsidR="002E057F" w:rsidRPr="00A3755F">
        <w:rPr>
          <w:sz w:val="28"/>
          <w:szCs w:val="28"/>
        </w:rPr>
        <w:t xml:space="preserve"> поселения Туапсинского района, </w:t>
      </w:r>
      <w:r w:rsidR="000426C8">
        <w:rPr>
          <w:sz w:val="28"/>
          <w:szCs w:val="28"/>
        </w:rPr>
        <w:t xml:space="preserve">принимая во внимание обращение руководителя муниципального казенного учреждения </w:t>
      </w:r>
      <w:r w:rsidR="002A0F77">
        <w:rPr>
          <w:sz w:val="28"/>
          <w:szCs w:val="28"/>
        </w:rPr>
        <w:t xml:space="preserve">«Молодежный центр Туапсинского района» </w:t>
      </w:r>
      <w:proofErr w:type="spellStart"/>
      <w:r w:rsidR="002A0F77">
        <w:rPr>
          <w:sz w:val="28"/>
          <w:szCs w:val="28"/>
        </w:rPr>
        <w:t>Линник</w:t>
      </w:r>
      <w:proofErr w:type="spellEnd"/>
      <w:r w:rsidR="002A0F77">
        <w:rPr>
          <w:sz w:val="28"/>
          <w:szCs w:val="28"/>
        </w:rPr>
        <w:t xml:space="preserve"> С.А., </w:t>
      </w:r>
      <w:r w:rsidR="00682859" w:rsidRPr="002A0F77">
        <w:rPr>
          <w:sz w:val="28"/>
          <w:szCs w:val="28"/>
        </w:rPr>
        <w:t xml:space="preserve">Совет </w:t>
      </w:r>
      <w:r w:rsidR="00B170C1" w:rsidRPr="002A0F77">
        <w:rPr>
          <w:sz w:val="28"/>
          <w:szCs w:val="28"/>
        </w:rPr>
        <w:t>Туапсинского городского</w:t>
      </w:r>
      <w:r w:rsidR="00682859" w:rsidRPr="002A0F77">
        <w:rPr>
          <w:sz w:val="28"/>
          <w:szCs w:val="28"/>
        </w:rPr>
        <w:t xml:space="preserve"> поселения</w:t>
      </w:r>
      <w:r w:rsidR="002A0F77" w:rsidRPr="002A0F77">
        <w:rPr>
          <w:sz w:val="28"/>
          <w:szCs w:val="28"/>
        </w:rPr>
        <w:t xml:space="preserve"> Туапсинского района</w:t>
      </w:r>
      <w:r w:rsidR="00682859" w:rsidRPr="002A0F77">
        <w:rPr>
          <w:sz w:val="28"/>
          <w:szCs w:val="28"/>
        </w:rPr>
        <w:t xml:space="preserve"> РЕШИЛ:</w:t>
      </w:r>
    </w:p>
    <w:p w:rsidR="00CA6B35" w:rsidRDefault="002D3D2E" w:rsidP="002A0F77">
      <w:pPr>
        <w:pStyle w:val="a8"/>
        <w:ind w:firstLine="708"/>
        <w:rPr>
          <w:szCs w:val="28"/>
        </w:rPr>
      </w:pPr>
      <w:r w:rsidRPr="002A0F77">
        <w:rPr>
          <w:szCs w:val="28"/>
        </w:rPr>
        <w:t xml:space="preserve">1. </w:t>
      </w:r>
      <w:r w:rsidR="00EB77A9" w:rsidRPr="002A0F77">
        <w:rPr>
          <w:szCs w:val="28"/>
        </w:rPr>
        <w:t xml:space="preserve">Согласовать администрации </w:t>
      </w:r>
      <w:r w:rsidR="00B170C1" w:rsidRPr="002A0F77">
        <w:rPr>
          <w:szCs w:val="28"/>
        </w:rPr>
        <w:t>Туапсинского городского</w:t>
      </w:r>
      <w:r w:rsidR="00EB77A9" w:rsidRPr="002A0F77">
        <w:rPr>
          <w:szCs w:val="28"/>
        </w:rPr>
        <w:t xml:space="preserve"> поселения Туапсинского района передачу в безвозмездное </w:t>
      </w:r>
      <w:r w:rsidR="002A0F77" w:rsidRPr="002A0F77">
        <w:rPr>
          <w:szCs w:val="28"/>
        </w:rPr>
        <w:t xml:space="preserve">временное </w:t>
      </w:r>
      <w:r w:rsidR="00EB77A9" w:rsidRPr="002A0F77">
        <w:rPr>
          <w:szCs w:val="28"/>
        </w:rPr>
        <w:t xml:space="preserve">пользование </w:t>
      </w:r>
      <w:r w:rsidR="002A0F77" w:rsidRPr="002A0F77">
        <w:rPr>
          <w:szCs w:val="28"/>
        </w:rPr>
        <w:t xml:space="preserve"> </w:t>
      </w:r>
      <w:r w:rsidR="002A0F77">
        <w:rPr>
          <w:szCs w:val="28"/>
        </w:rPr>
        <w:t xml:space="preserve">муниципальному казенному учреждению «Молодежный центр Туапсинского района» сроком на 5 лет объекта недвижимого имущества, </w:t>
      </w:r>
      <w:r w:rsidR="00584E77">
        <w:rPr>
          <w:szCs w:val="28"/>
        </w:rPr>
        <w:t>н</w:t>
      </w:r>
      <w:r w:rsidR="00584E77" w:rsidRPr="00EB3939">
        <w:rPr>
          <w:szCs w:val="28"/>
        </w:rPr>
        <w:t>аходящ</w:t>
      </w:r>
      <w:r w:rsidR="002A0F77">
        <w:rPr>
          <w:szCs w:val="28"/>
        </w:rPr>
        <w:t xml:space="preserve">егося </w:t>
      </w:r>
      <w:r w:rsidR="00584E77" w:rsidRPr="00EB3939">
        <w:rPr>
          <w:szCs w:val="28"/>
        </w:rPr>
        <w:t xml:space="preserve">в </w:t>
      </w:r>
      <w:r w:rsidR="00584E77">
        <w:rPr>
          <w:szCs w:val="28"/>
        </w:rPr>
        <w:t xml:space="preserve">муниципальной собственности </w:t>
      </w:r>
      <w:r w:rsidR="00B170C1" w:rsidRPr="00B170C1">
        <w:rPr>
          <w:szCs w:val="28"/>
        </w:rPr>
        <w:t>Туапсинского городского</w:t>
      </w:r>
      <w:r w:rsidR="00584E77" w:rsidRPr="00EB3939">
        <w:rPr>
          <w:szCs w:val="28"/>
        </w:rPr>
        <w:t xml:space="preserve"> поселения</w:t>
      </w:r>
      <w:r w:rsidR="002A0F77">
        <w:rPr>
          <w:szCs w:val="28"/>
        </w:rPr>
        <w:t xml:space="preserve"> Туапсинского района – нежилое </w:t>
      </w:r>
      <w:r w:rsidR="00FC06AE">
        <w:rPr>
          <w:szCs w:val="28"/>
        </w:rPr>
        <w:t>помещение,</w:t>
      </w:r>
      <w:r w:rsidR="002A0F77">
        <w:rPr>
          <w:szCs w:val="28"/>
        </w:rPr>
        <w:t xml:space="preserve"> состоящее из комнат № 7-12, общей площадью 78,9 кв.</w:t>
      </w:r>
      <w:r w:rsidR="00FC06AE">
        <w:rPr>
          <w:szCs w:val="28"/>
        </w:rPr>
        <w:t xml:space="preserve"> </w:t>
      </w:r>
      <w:r w:rsidR="002A0F77">
        <w:rPr>
          <w:szCs w:val="28"/>
        </w:rPr>
        <w:t xml:space="preserve">м., расположенное по адресу: </w:t>
      </w:r>
      <w:proofErr w:type="gramStart"/>
      <w:r w:rsidR="002A0F77">
        <w:rPr>
          <w:szCs w:val="28"/>
        </w:rPr>
        <w:t xml:space="preserve">Краснодарский край, </w:t>
      </w:r>
      <w:r w:rsidR="00FC06AE">
        <w:rPr>
          <w:szCs w:val="28"/>
        </w:rPr>
        <w:t xml:space="preserve">   </w:t>
      </w:r>
      <w:r w:rsidR="002A0F77">
        <w:rPr>
          <w:szCs w:val="28"/>
        </w:rPr>
        <w:t xml:space="preserve">г. Туапсе, </w:t>
      </w:r>
      <w:r w:rsidR="00584E77">
        <w:rPr>
          <w:szCs w:val="28"/>
        </w:rPr>
        <w:t xml:space="preserve"> </w:t>
      </w:r>
      <w:r w:rsidR="002A0F77">
        <w:rPr>
          <w:szCs w:val="28"/>
        </w:rPr>
        <w:t xml:space="preserve">ул. Калинина, д. 21, для размещения сотрудников.  </w:t>
      </w:r>
      <w:proofErr w:type="gramEnd"/>
    </w:p>
    <w:p w:rsidR="00584E77" w:rsidRPr="003E08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  <w:r w:rsidRPr="003E080B">
        <w:rPr>
          <w:sz w:val="28"/>
          <w:szCs w:val="28"/>
        </w:rPr>
        <w:lastRenderedPageBreak/>
        <w:t xml:space="preserve">2. </w:t>
      </w:r>
      <w:proofErr w:type="gramStart"/>
      <w:r w:rsidR="00B170C1" w:rsidRPr="00B170C1">
        <w:rPr>
          <w:sz w:val="28"/>
          <w:szCs w:val="28"/>
        </w:rPr>
        <w:t>Контроль за</w:t>
      </w:r>
      <w:proofErr w:type="gramEnd"/>
      <w:r w:rsidR="00B170C1" w:rsidRPr="00B170C1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584E77" w:rsidRPr="00453B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pacing w:val="-2"/>
          <w:sz w:val="28"/>
          <w:szCs w:val="28"/>
        </w:rPr>
      </w:pPr>
      <w:r w:rsidRPr="003E080B">
        <w:rPr>
          <w:sz w:val="28"/>
          <w:szCs w:val="28"/>
        </w:rPr>
        <w:t xml:space="preserve">3. Решение вступает в силу со дня его подписания. </w:t>
      </w:r>
    </w:p>
    <w:p w:rsidR="00584E77" w:rsidRDefault="00584E77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Pr="00B170C1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Председатель Совета</w:t>
      </w:r>
    </w:p>
    <w:p w:rsidR="00FC06AE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Туапсинского городского поселения</w:t>
      </w:r>
    </w:p>
    <w:p w:rsidR="001020DE" w:rsidRPr="00A3755F" w:rsidRDefault="00FC06AE" w:rsidP="00B170C1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170C1" w:rsidRPr="00B170C1">
        <w:rPr>
          <w:sz w:val="28"/>
          <w:szCs w:val="28"/>
        </w:rPr>
        <w:tab/>
        <w:t xml:space="preserve">    </w:t>
      </w:r>
      <w:r w:rsidR="00B170C1" w:rsidRPr="00B170C1">
        <w:rPr>
          <w:sz w:val="28"/>
          <w:szCs w:val="28"/>
        </w:rPr>
        <w:tab/>
        <w:t xml:space="preserve">                  </w:t>
      </w:r>
      <w:r w:rsidR="00B170C1">
        <w:rPr>
          <w:sz w:val="28"/>
          <w:szCs w:val="28"/>
        </w:rPr>
        <w:t xml:space="preserve">  </w:t>
      </w:r>
      <w:r w:rsidR="00B170C1" w:rsidRPr="00B170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B170C1" w:rsidRPr="00B170C1">
        <w:rPr>
          <w:sz w:val="28"/>
          <w:szCs w:val="28"/>
        </w:rPr>
        <w:t>В.В. Стародубцев</w:t>
      </w: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FC06AE" w:rsidRDefault="00FC06AE" w:rsidP="00B170C1">
      <w:pPr>
        <w:widowControl/>
        <w:suppressAutoHyphens/>
        <w:autoSpaceDE/>
        <w:autoSpaceDN/>
        <w:adjustRightInd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gramStart"/>
      <w:r>
        <w:rPr>
          <w:sz w:val="28"/>
          <w:szCs w:val="28"/>
          <w:lang w:eastAsia="ar-SA"/>
        </w:rPr>
        <w:t>Туапсинского</w:t>
      </w:r>
      <w:proofErr w:type="gramEnd"/>
      <w:r>
        <w:rPr>
          <w:sz w:val="28"/>
          <w:szCs w:val="28"/>
          <w:lang w:eastAsia="ar-SA"/>
        </w:rPr>
        <w:t xml:space="preserve"> городского </w:t>
      </w:r>
    </w:p>
    <w:p w:rsidR="00D9046D" w:rsidRDefault="00FC06AE" w:rsidP="00B170C1">
      <w:pPr>
        <w:widowControl/>
        <w:suppressAutoHyphens/>
        <w:autoSpaceDE/>
        <w:autoSpaceDN/>
        <w:adjustRightInd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Туапсинского района </w:t>
      </w:r>
      <w:r w:rsidR="00B170C1" w:rsidRPr="00B170C1">
        <w:rPr>
          <w:sz w:val="28"/>
          <w:szCs w:val="28"/>
          <w:lang w:eastAsia="ar-SA"/>
        </w:rPr>
        <w:tab/>
      </w:r>
      <w:r w:rsidR="00B170C1" w:rsidRPr="00B170C1">
        <w:rPr>
          <w:sz w:val="28"/>
          <w:szCs w:val="28"/>
          <w:lang w:eastAsia="ar-SA"/>
        </w:rPr>
        <w:tab/>
      </w:r>
      <w:r w:rsidR="00B170C1" w:rsidRPr="00B170C1">
        <w:rPr>
          <w:sz w:val="28"/>
          <w:szCs w:val="28"/>
          <w:lang w:eastAsia="ar-SA"/>
        </w:rPr>
        <w:tab/>
      </w:r>
      <w:r w:rsidR="00B170C1" w:rsidRPr="00B170C1">
        <w:rPr>
          <w:sz w:val="28"/>
          <w:szCs w:val="28"/>
          <w:lang w:eastAsia="ar-SA"/>
        </w:rPr>
        <w:tab/>
      </w:r>
      <w:r w:rsidR="00B170C1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        </w:t>
      </w:r>
      <w:bookmarkStart w:id="0" w:name="_GoBack"/>
      <w:bookmarkEnd w:id="0"/>
      <w:r w:rsidR="00B170C1" w:rsidRPr="00B170C1">
        <w:rPr>
          <w:sz w:val="28"/>
          <w:szCs w:val="28"/>
          <w:lang w:eastAsia="ar-SA"/>
        </w:rPr>
        <w:t>С.В. Бондаренко</w:t>
      </w: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Default="00D9046D" w:rsidP="00D9046D">
      <w:pPr>
        <w:rPr>
          <w:sz w:val="28"/>
          <w:szCs w:val="28"/>
        </w:rPr>
      </w:pPr>
    </w:p>
    <w:p w:rsidR="002A0F77" w:rsidRDefault="002A0F77" w:rsidP="00D9046D">
      <w:pPr>
        <w:rPr>
          <w:sz w:val="28"/>
          <w:szCs w:val="28"/>
        </w:rPr>
      </w:pPr>
    </w:p>
    <w:p w:rsidR="00D9046D" w:rsidRDefault="00D9046D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D9046D" w:rsidRDefault="00D9046D" w:rsidP="002A0F77">
      <w:pPr>
        <w:tabs>
          <w:tab w:val="left" w:pos="1741"/>
        </w:tabs>
        <w:rPr>
          <w:sz w:val="28"/>
          <w:szCs w:val="28"/>
        </w:rPr>
      </w:pPr>
    </w:p>
    <w:sectPr w:rsidR="00D9046D" w:rsidSect="00B170C1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DD" w:rsidRDefault="009671DD">
      <w:r>
        <w:separator/>
      </w:r>
    </w:p>
  </w:endnote>
  <w:endnote w:type="continuationSeparator" w:id="0">
    <w:p w:rsidR="009671DD" w:rsidRDefault="009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DD" w:rsidRDefault="009671DD">
      <w:r>
        <w:separator/>
      </w:r>
    </w:p>
  </w:footnote>
  <w:footnote w:type="continuationSeparator" w:id="0">
    <w:p w:rsidR="009671DD" w:rsidRDefault="0096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0F722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3" w:rsidRDefault="009A4EA3" w:rsidP="009A4EA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26C8"/>
    <w:rsid w:val="00043092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535D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22F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A5E"/>
    <w:rsid w:val="00283CA9"/>
    <w:rsid w:val="002845C9"/>
    <w:rsid w:val="00287C2F"/>
    <w:rsid w:val="00291C5E"/>
    <w:rsid w:val="00293918"/>
    <w:rsid w:val="002A0F77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039C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034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013C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4E77"/>
    <w:rsid w:val="00587A98"/>
    <w:rsid w:val="00590272"/>
    <w:rsid w:val="00590CE1"/>
    <w:rsid w:val="00591C13"/>
    <w:rsid w:val="005942D3"/>
    <w:rsid w:val="00595143"/>
    <w:rsid w:val="005954C2"/>
    <w:rsid w:val="005A2BAD"/>
    <w:rsid w:val="005A31E2"/>
    <w:rsid w:val="005A3987"/>
    <w:rsid w:val="005B19C5"/>
    <w:rsid w:val="005B538E"/>
    <w:rsid w:val="005B7EA1"/>
    <w:rsid w:val="005C3604"/>
    <w:rsid w:val="005C3CC5"/>
    <w:rsid w:val="005C6A61"/>
    <w:rsid w:val="005D2AF3"/>
    <w:rsid w:val="005E1271"/>
    <w:rsid w:val="005E2D9C"/>
    <w:rsid w:val="005E3ACA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2D7"/>
    <w:rsid w:val="006C07F4"/>
    <w:rsid w:val="006C5E95"/>
    <w:rsid w:val="006D030A"/>
    <w:rsid w:val="006D18EB"/>
    <w:rsid w:val="006D3F3A"/>
    <w:rsid w:val="006E0DEE"/>
    <w:rsid w:val="006E25F5"/>
    <w:rsid w:val="006E343D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16C7"/>
    <w:rsid w:val="00712FFB"/>
    <w:rsid w:val="00720399"/>
    <w:rsid w:val="00721BCE"/>
    <w:rsid w:val="00721FFF"/>
    <w:rsid w:val="007250D9"/>
    <w:rsid w:val="00731A39"/>
    <w:rsid w:val="00732DDA"/>
    <w:rsid w:val="007357A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28BD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671DD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4EA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170C1"/>
    <w:rsid w:val="00B20F68"/>
    <w:rsid w:val="00B2253F"/>
    <w:rsid w:val="00B2371B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2612"/>
    <w:rsid w:val="00CE3F4C"/>
    <w:rsid w:val="00CF16DA"/>
    <w:rsid w:val="00CF3785"/>
    <w:rsid w:val="00CF3D39"/>
    <w:rsid w:val="00CF5326"/>
    <w:rsid w:val="00CF6E39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46D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DF5E03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D74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33F32"/>
    <w:rsid w:val="00F43789"/>
    <w:rsid w:val="00F4491E"/>
    <w:rsid w:val="00F45FAA"/>
    <w:rsid w:val="00F475EF"/>
    <w:rsid w:val="00F507C0"/>
    <w:rsid w:val="00F50AD2"/>
    <w:rsid w:val="00F50E97"/>
    <w:rsid w:val="00F5145B"/>
    <w:rsid w:val="00F527EF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A6D80"/>
    <w:rsid w:val="00FB2C13"/>
    <w:rsid w:val="00FB4279"/>
    <w:rsid w:val="00FB5372"/>
    <w:rsid w:val="00FC064D"/>
    <w:rsid w:val="00FC06AE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E7FDF"/>
    <w:rsid w:val="00FF008F"/>
    <w:rsid w:val="00FF088F"/>
    <w:rsid w:val="00FF12E1"/>
    <w:rsid w:val="00FF16BD"/>
    <w:rsid w:val="00FF270E"/>
    <w:rsid w:val="00FF6277"/>
    <w:rsid w:val="00FF63B3"/>
    <w:rsid w:val="00FF6C39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B522-129E-471A-828E-6FD74B85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2021-09-30T07:09:00Z</cp:lastPrinted>
  <dcterms:created xsi:type="dcterms:W3CDTF">2021-08-30T12:15:00Z</dcterms:created>
  <dcterms:modified xsi:type="dcterms:W3CDTF">2021-10-07T11:16:00Z</dcterms:modified>
</cp:coreProperties>
</file>