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19" w:rsidRDefault="002F3319" w:rsidP="002F331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E474DD">
        <w:rPr>
          <w:rFonts w:eastAsia="Calibri"/>
          <w:noProof/>
        </w:rPr>
        <w:drawing>
          <wp:inline distT="0" distB="0" distL="0" distR="0" wp14:anchorId="27155B1E" wp14:editId="79555C7F">
            <wp:extent cx="48514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19" w:rsidRDefault="002F3319" w:rsidP="002F3319">
      <w:pPr>
        <w:jc w:val="center"/>
        <w:rPr>
          <w:b/>
          <w:bCs/>
        </w:rPr>
      </w:pPr>
    </w:p>
    <w:p w:rsidR="002F3319" w:rsidRDefault="002F3319" w:rsidP="002F3319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ТУАПСИНСКОГО ГОРОДСКОГО ПОСЕЛЕНИЯ</w:t>
      </w:r>
    </w:p>
    <w:p w:rsidR="002F3319" w:rsidRDefault="002F3319" w:rsidP="002F3319">
      <w:pPr>
        <w:widowControl w:val="0"/>
        <w:spacing w:line="276" w:lineRule="auto"/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ТУАПСИНСКОГО РАЙОНА</w:t>
      </w:r>
    </w:p>
    <w:p w:rsidR="002F3319" w:rsidRDefault="002F3319" w:rsidP="002F3319">
      <w:pPr>
        <w:jc w:val="center"/>
        <w:rPr>
          <w:b/>
          <w:bCs/>
          <w:sz w:val="20"/>
          <w:szCs w:val="20"/>
        </w:rPr>
      </w:pPr>
    </w:p>
    <w:p w:rsidR="002F3319" w:rsidRDefault="002F3319" w:rsidP="002F3319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F3319" w:rsidRDefault="002F3319" w:rsidP="002F3319">
      <w:pPr>
        <w:widowControl w:val="0"/>
        <w:jc w:val="center"/>
        <w:rPr>
          <w:rFonts w:eastAsia="Calibri"/>
          <w:sz w:val="16"/>
          <w:szCs w:val="20"/>
        </w:rPr>
      </w:pPr>
    </w:p>
    <w:p w:rsidR="002F3319" w:rsidRDefault="0051127E" w:rsidP="002F3319">
      <w:pPr>
        <w:widowControl w:val="0"/>
        <w:ind w:right="-28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29.06.2022 </w:t>
      </w:r>
      <w:r w:rsidR="002F3319">
        <w:rPr>
          <w:rFonts w:eastAsia="Calibri"/>
          <w:sz w:val="28"/>
          <w:szCs w:val="28"/>
        </w:rPr>
        <w:t xml:space="preserve">                                                                           № 719</w:t>
      </w:r>
    </w:p>
    <w:p w:rsidR="002F3319" w:rsidRDefault="002F3319" w:rsidP="002F3319">
      <w:pPr>
        <w:widowControl w:val="0"/>
        <w:jc w:val="center"/>
        <w:rPr>
          <w:rFonts w:eastAsia="Calibri"/>
          <w:sz w:val="16"/>
          <w:szCs w:val="20"/>
        </w:rPr>
      </w:pPr>
    </w:p>
    <w:p w:rsidR="002F3319" w:rsidRDefault="002F3319" w:rsidP="002F3319">
      <w:pPr>
        <w:widowControl w:val="0"/>
        <w:jc w:val="center"/>
        <w:rPr>
          <w:rFonts w:eastAsia="Calibri"/>
        </w:rPr>
      </w:pPr>
      <w:r>
        <w:rPr>
          <w:rFonts w:eastAsia="Calibri"/>
        </w:rPr>
        <w:t>г. Туапсе</w:t>
      </w:r>
    </w:p>
    <w:p w:rsidR="002F3319" w:rsidRDefault="002F3319" w:rsidP="002F3319">
      <w:pPr>
        <w:rPr>
          <w:sz w:val="28"/>
        </w:rPr>
      </w:pPr>
    </w:p>
    <w:p w:rsidR="002F3319" w:rsidRDefault="002F3319" w:rsidP="002F3319">
      <w:pPr>
        <w:pStyle w:val="a4"/>
        <w:tabs>
          <w:tab w:val="center" w:pos="4677"/>
        </w:tabs>
        <w:ind w:left="1134" w:right="991"/>
        <w:rPr>
          <w:sz w:val="28"/>
          <w:szCs w:val="28"/>
        </w:rPr>
      </w:pPr>
      <w:proofErr w:type="gramStart"/>
      <w:r>
        <w:rPr>
          <w:bCs w:val="0"/>
          <w:sz w:val="28"/>
        </w:rPr>
        <w:t>Об утверждении Порядка согласования администрацией Туапсинского городского поселения Туапсинского района передачи в аренду или безвозмездное пользование</w:t>
      </w:r>
      <w:r>
        <w:t xml:space="preserve"> </w:t>
      </w:r>
      <w:r>
        <w:rPr>
          <w:bCs w:val="0"/>
          <w:sz w:val="28"/>
        </w:rPr>
        <w:t>без проведения конкурсов или аукционов сценического имущества, отнесенного к особо ценному движимому имуществу, являющегося собственностью Туапсинского городского поселения Туапсинского района и закрепленного на праве оперативного управления за муниципальными учреждениями культуры Туапсинского городского поселения Туапсинского района</w:t>
      </w:r>
      <w:proofErr w:type="gramEnd"/>
    </w:p>
    <w:p w:rsidR="002F3319" w:rsidRDefault="002F3319" w:rsidP="002F331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F3319" w:rsidRDefault="002F3319" w:rsidP="002F3319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Федеральными законами от 26 июля 2006 г.  № 135-ФЗ «О защите конкуренции», от 6 октября 2003 г. № 131-ФЗ «Об общих принципах организации местного самоуправления в Российской Федерации», постановлением  Правительства  Российской Федерации от 24 сентября 2021 г.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</w:t>
      </w:r>
      <w:proofErr w:type="gramEnd"/>
      <w:r>
        <w:rPr>
          <w:sz w:val="28"/>
          <w:szCs w:val="28"/>
        </w:rPr>
        <w:t xml:space="preserve"> или муниципального имущества, относящегося к сценическому оформлению спектакля (представления) или стационарному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</w:t>
      </w:r>
      <w:proofErr w:type="gramStart"/>
      <w:r>
        <w:rPr>
          <w:sz w:val="28"/>
          <w:szCs w:val="28"/>
        </w:rPr>
        <w:t>театрально-зрелищных</w:t>
      </w:r>
      <w:proofErr w:type="gramEnd"/>
      <w:r>
        <w:rPr>
          <w:sz w:val="28"/>
          <w:szCs w:val="28"/>
        </w:rPr>
        <w:t xml:space="preserve">, культурно-просветительских  или зрелищно-развлекательных мероприятиях и перечня видов указанного имущества», руководствуясь решением Совета Туапсинского городского поселения Туапсинского района от 03 сентября 2014 г.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F3319" w:rsidRDefault="002F3319" w:rsidP="002F3319">
      <w:pPr>
        <w:pStyle w:val="a4"/>
        <w:tabs>
          <w:tab w:val="center" w:pos="4677"/>
        </w:tabs>
        <w:ind w:firstLine="708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bCs w:val="0"/>
          <w:sz w:val="28"/>
        </w:rPr>
        <w:t>Утвердить Порядок согласования администрацией Туапсинского городского поселения Туапсинского района передачи в аренду или безвозмездное пользование</w:t>
      </w:r>
      <w:r>
        <w:t xml:space="preserve"> </w:t>
      </w:r>
      <w:r>
        <w:rPr>
          <w:b w:val="0"/>
          <w:bCs w:val="0"/>
          <w:sz w:val="28"/>
        </w:rPr>
        <w:t xml:space="preserve">без проведения конкурсов или аукционов сценического имущества, отнесенного к особо ценному движимому имуществу, </w:t>
      </w:r>
      <w:r>
        <w:rPr>
          <w:b w:val="0"/>
          <w:bCs w:val="0"/>
          <w:sz w:val="28"/>
        </w:rPr>
        <w:lastRenderedPageBreak/>
        <w:t>являющегося собственностью Туапсинского городского поселения Туапсинского района, закрепленного на праве оперативного управления за муниципальными учреждениями культуры Туапсинского городского поселения Туапсинского района согласно приложению.</w:t>
      </w:r>
      <w:proofErr w:type="gramEnd"/>
    </w:p>
    <w:p w:rsidR="002F3319" w:rsidRDefault="002F3319" w:rsidP="002F33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 </w:t>
      </w:r>
      <w:r>
        <w:rPr>
          <w:sz w:val="28"/>
          <w:szCs w:val="28"/>
        </w:rPr>
        <w:t>Отделу имущественных и земельных отношений (Гаркуша Я.Ф.) и</w:t>
      </w:r>
      <w:r>
        <w:rPr>
          <w:b/>
          <w:sz w:val="28"/>
          <w:szCs w:val="28"/>
        </w:rPr>
        <w:t xml:space="preserve"> о</w:t>
      </w:r>
      <w:r>
        <w:rPr>
          <w:rFonts w:eastAsia="Calibri"/>
          <w:sz w:val="28"/>
          <w:szCs w:val="28"/>
          <w:lang w:eastAsia="en-US"/>
        </w:rPr>
        <w:t xml:space="preserve">бщему отделу (Кот А.И.)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 в закрепленных за ними разделах.</w:t>
      </w:r>
    </w:p>
    <w:p w:rsidR="002F3319" w:rsidRDefault="002F3319" w:rsidP="002F3319">
      <w:pPr>
        <w:pStyle w:val="a4"/>
        <w:tabs>
          <w:tab w:val="center" w:pos="4677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b w:val="0"/>
          <w:bCs w:val="0"/>
          <w:sz w:val="28"/>
          <w:szCs w:val="28"/>
        </w:rPr>
        <w:t>Чусова</w:t>
      </w:r>
      <w:proofErr w:type="spellEnd"/>
      <w:r>
        <w:rPr>
          <w:b w:val="0"/>
          <w:bCs w:val="0"/>
          <w:sz w:val="28"/>
          <w:szCs w:val="28"/>
        </w:rPr>
        <w:t xml:space="preserve"> А.И.</w:t>
      </w:r>
    </w:p>
    <w:p w:rsidR="002F3319" w:rsidRDefault="002F3319" w:rsidP="002F3319">
      <w:pPr>
        <w:shd w:val="clear" w:color="auto" w:fill="FFFFFF"/>
        <w:tabs>
          <w:tab w:val="left" w:pos="15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2F3319" w:rsidRDefault="002F3319" w:rsidP="002F3319">
      <w:pPr>
        <w:shd w:val="clear" w:color="auto" w:fill="FFFFFF"/>
        <w:tabs>
          <w:tab w:val="left" w:pos="1517"/>
        </w:tabs>
        <w:ind w:firstLine="709"/>
        <w:jc w:val="both"/>
        <w:rPr>
          <w:sz w:val="28"/>
          <w:szCs w:val="28"/>
        </w:rPr>
      </w:pPr>
    </w:p>
    <w:p w:rsidR="002F3319" w:rsidRDefault="002F3319" w:rsidP="002F3319">
      <w:pPr>
        <w:shd w:val="clear" w:color="auto" w:fill="FFFFFF"/>
        <w:tabs>
          <w:tab w:val="left" w:pos="1517"/>
        </w:tabs>
        <w:ind w:firstLine="709"/>
        <w:jc w:val="both"/>
        <w:rPr>
          <w:sz w:val="28"/>
          <w:szCs w:val="28"/>
        </w:rPr>
      </w:pPr>
    </w:p>
    <w:p w:rsidR="002F3319" w:rsidRDefault="002F3319" w:rsidP="002F331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</w:t>
      </w:r>
    </w:p>
    <w:p w:rsidR="002F3319" w:rsidRDefault="002F3319" w:rsidP="002F331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С.В. Бондаренко </w:t>
      </w: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2F3319" w:rsidRDefault="002F3319" w:rsidP="002F3319">
      <w:pPr>
        <w:tabs>
          <w:tab w:val="left" w:pos="709"/>
          <w:tab w:val="center" w:pos="4677"/>
        </w:tabs>
        <w:jc w:val="both"/>
        <w:rPr>
          <w:sz w:val="28"/>
          <w:szCs w:val="28"/>
        </w:rPr>
      </w:pPr>
    </w:p>
    <w:p w:rsidR="0051127E" w:rsidRDefault="0051127E" w:rsidP="002F3319">
      <w:pPr>
        <w:ind w:left="5529"/>
        <w:rPr>
          <w:sz w:val="28"/>
          <w:szCs w:val="28"/>
        </w:rPr>
      </w:pPr>
    </w:p>
    <w:p w:rsidR="0051127E" w:rsidRDefault="0051127E" w:rsidP="002F3319">
      <w:pPr>
        <w:ind w:left="5529"/>
        <w:rPr>
          <w:sz w:val="28"/>
          <w:szCs w:val="28"/>
        </w:rPr>
      </w:pPr>
    </w:p>
    <w:p w:rsidR="0051127E" w:rsidRDefault="0051127E" w:rsidP="002F3319">
      <w:pPr>
        <w:ind w:left="5529"/>
        <w:rPr>
          <w:sz w:val="28"/>
          <w:szCs w:val="28"/>
        </w:rPr>
      </w:pPr>
    </w:p>
    <w:p w:rsidR="002F3319" w:rsidRDefault="002F3319" w:rsidP="002F3319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F3319" w:rsidRDefault="002F3319" w:rsidP="002F3319">
      <w:pPr>
        <w:ind w:left="5529"/>
        <w:rPr>
          <w:sz w:val="28"/>
          <w:szCs w:val="28"/>
        </w:rPr>
      </w:pPr>
    </w:p>
    <w:p w:rsidR="002F3319" w:rsidRDefault="002F3319" w:rsidP="002F3319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F3319" w:rsidRDefault="002F3319" w:rsidP="002F3319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F3319" w:rsidRDefault="002F3319" w:rsidP="002F3319">
      <w:pPr>
        <w:ind w:left="5529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Туапсинского района</w:t>
      </w:r>
    </w:p>
    <w:p w:rsidR="002F3319" w:rsidRDefault="00C15C27" w:rsidP="002F3319">
      <w:pPr>
        <w:ind w:left="5529"/>
        <w:rPr>
          <w:sz w:val="28"/>
          <w:szCs w:val="28"/>
        </w:rPr>
      </w:pPr>
      <w:r>
        <w:rPr>
          <w:sz w:val="28"/>
          <w:szCs w:val="28"/>
        </w:rPr>
        <w:t>о</w:t>
      </w:r>
      <w:r w:rsidR="002F3319">
        <w:rPr>
          <w:sz w:val="28"/>
          <w:szCs w:val="28"/>
        </w:rPr>
        <w:t>т</w:t>
      </w:r>
      <w:r w:rsidR="0051127E">
        <w:rPr>
          <w:sz w:val="28"/>
          <w:szCs w:val="28"/>
        </w:rPr>
        <w:t xml:space="preserve"> </w:t>
      </w:r>
      <w:r w:rsidR="00592BC2">
        <w:rPr>
          <w:sz w:val="28"/>
          <w:szCs w:val="28"/>
        </w:rPr>
        <w:t>29.06.2022</w:t>
      </w:r>
      <w:r w:rsidR="002F3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="002F3319">
        <w:rPr>
          <w:sz w:val="28"/>
          <w:szCs w:val="28"/>
        </w:rPr>
        <w:t>№</w:t>
      </w:r>
      <w:r>
        <w:rPr>
          <w:sz w:val="28"/>
          <w:szCs w:val="28"/>
        </w:rPr>
        <w:t xml:space="preserve"> 719</w:t>
      </w:r>
    </w:p>
    <w:p w:rsidR="002F3319" w:rsidRDefault="002F3319" w:rsidP="002F3319">
      <w:pPr>
        <w:pStyle w:val="a4"/>
        <w:tabs>
          <w:tab w:val="center" w:pos="4677"/>
        </w:tabs>
        <w:ind w:left="1134" w:right="1133"/>
        <w:rPr>
          <w:bCs w:val="0"/>
          <w:sz w:val="28"/>
        </w:rPr>
      </w:pPr>
    </w:p>
    <w:p w:rsidR="002F3319" w:rsidRDefault="002F3319" w:rsidP="002F3319">
      <w:pPr>
        <w:pStyle w:val="a4"/>
        <w:tabs>
          <w:tab w:val="center" w:pos="4677"/>
        </w:tabs>
        <w:ind w:left="1134" w:right="1133"/>
        <w:rPr>
          <w:bCs w:val="0"/>
          <w:sz w:val="28"/>
        </w:rPr>
      </w:pPr>
    </w:p>
    <w:p w:rsidR="002F3319" w:rsidRDefault="002F3319" w:rsidP="002F3319">
      <w:pPr>
        <w:pStyle w:val="a4"/>
        <w:tabs>
          <w:tab w:val="center" w:pos="4677"/>
        </w:tabs>
        <w:ind w:left="1134" w:right="1133"/>
        <w:rPr>
          <w:bCs w:val="0"/>
          <w:sz w:val="28"/>
        </w:rPr>
      </w:pPr>
      <w:r>
        <w:rPr>
          <w:bCs w:val="0"/>
          <w:sz w:val="28"/>
        </w:rPr>
        <w:t>ПОРЯДОК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согласования администрацией Туапсинского городского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поселения Туапсинского района передачи в аренду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или безвозмездное пользование без проведения конкурсов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или аукционов сценического имущества, отнесенного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к особо ценному движимому имуществу, </w:t>
      </w:r>
      <w:proofErr w:type="gramStart"/>
      <w:r>
        <w:rPr>
          <w:b/>
          <w:sz w:val="28"/>
        </w:rPr>
        <w:t>являющегося</w:t>
      </w:r>
      <w:proofErr w:type="gramEnd"/>
      <w:r>
        <w:rPr>
          <w:b/>
          <w:sz w:val="28"/>
        </w:rPr>
        <w:t xml:space="preserve">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собственностью Туапсинского городского поселения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Туапсинского района, закрепленного на праве оперативного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управления за муниципальными учреждениями культуры 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Туапсинского городского поселения Туапсинского района</w:t>
      </w:r>
    </w:p>
    <w:p w:rsidR="002F3319" w:rsidRDefault="002F3319" w:rsidP="002F3319">
      <w:pPr>
        <w:shd w:val="clear" w:color="auto" w:fill="FFFFFF"/>
        <w:tabs>
          <w:tab w:val="left" w:pos="7411"/>
        </w:tabs>
        <w:spacing w:line="322" w:lineRule="exact"/>
        <w:jc w:val="center"/>
        <w:rPr>
          <w:b/>
          <w:sz w:val="28"/>
        </w:rPr>
      </w:pPr>
    </w:p>
    <w:p w:rsidR="0098433C" w:rsidRDefault="0098433C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0"/>
      <w:bookmarkEnd w:id="0"/>
    </w:p>
    <w:p w:rsidR="0098433C" w:rsidRDefault="0098433C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устанавливает порядок согласования </w:t>
      </w:r>
      <w:r>
        <w:rPr>
          <w:bCs/>
          <w:sz w:val="28"/>
        </w:rPr>
        <w:t>администрацией Туапсинского городского поселения Туапсинского района</w:t>
      </w:r>
      <w:r>
        <w:rPr>
          <w:b/>
          <w:bCs/>
          <w:sz w:val="28"/>
        </w:rPr>
        <w:t xml:space="preserve">  </w:t>
      </w:r>
      <w:r>
        <w:rPr>
          <w:sz w:val="28"/>
          <w:szCs w:val="28"/>
        </w:rPr>
        <w:t>заключения без проведения конкурсов или аукционов договоров аренды, договоров безвозмездного пользования в отношении муниципального имущества, относящегося к сценическому оформлению спектакля (представления) или стационарному сценическому оборудованию (далее – муниципальное сценическое имущество) и закрепленного на праве оперативного управления за муниципальными учреждениями культуры Туапсинского городского поселения Туапсинского района, для его использования в театрально-зрелищных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культурно-просветительских или зрелищно-развлекательных мероприятиях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видов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мероприятиях, в отношении которого заключение договоров аренды, договоров безвозмездного пользования осуществляется без проведения конкурсов или аукционов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утвержденным постановлением Правительства Российской Федерации от 24 сентября 2021 г.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</w:t>
      </w:r>
      <w:r>
        <w:rPr>
          <w:sz w:val="28"/>
          <w:szCs w:val="28"/>
        </w:rPr>
        <w:lastRenderedPageBreak/>
        <w:t>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</w:t>
      </w:r>
      <w:proofErr w:type="gramEnd"/>
      <w:r>
        <w:rPr>
          <w:sz w:val="28"/>
          <w:szCs w:val="28"/>
        </w:rPr>
        <w:t xml:space="preserve"> или зрелищно-развлекательных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и перечня видов указанного имущества», </w:t>
      </w:r>
      <w:r>
        <w:rPr>
          <w:color w:val="1E1D1E"/>
          <w:sz w:val="28"/>
          <w:szCs w:val="28"/>
          <w:shd w:val="clear" w:color="auto" w:fill="FFFFFF"/>
        </w:rPr>
        <w:t>и отнесенного к особо ценному движимому имуществу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(далее – Порядок).</w:t>
      </w:r>
    </w:p>
    <w:p w:rsidR="002F3319" w:rsidRDefault="002F3319" w:rsidP="00E959B2">
      <w:pPr>
        <w:pStyle w:val="a4"/>
        <w:tabs>
          <w:tab w:val="center" w:pos="4677"/>
        </w:tabs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2. </w:t>
      </w:r>
      <w:proofErr w:type="gramStart"/>
      <w:r>
        <w:rPr>
          <w:b w:val="0"/>
          <w:bCs w:val="0"/>
          <w:sz w:val="28"/>
        </w:rPr>
        <w:t xml:space="preserve">Заключение договоров аренды, договоров безвозмездного пользования </w:t>
      </w:r>
      <w:r>
        <w:rPr>
          <w:b w:val="0"/>
          <w:sz w:val="28"/>
          <w:szCs w:val="28"/>
        </w:rPr>
        <w:t>в отношении муниципального сценического имущества</w:t>
      </w:r>
      <w:r>
        <w:rPr>
          <w:b w:val="0"/>
          <w:bCs w:val="0"/>
          <w:sz w:val="28"/>
        </w:rPr>
        <w:t xml:space="preserve"> муниципальными учреждениями культуры осуществляется без проведения конкурсов или аукционов в соответствии с ч. 3.6 ст.17.1 Федерального закона от 26 июля 2006 г. № 135-ФЗ «О защите конкуренции», постановлением Правительства </w:t>
      </w:r>
      <w:r>
        <w:rPr>
          <w:b w:val="0"/>
          <w:sz w:val="28"/>
          <w:szCs w:val="28"/>
        </w:rPr>
        <w:t>Российской Федерации от 24 сентября 2021 г. № 1610 «Об утверждении Правил заключения без проведения конкурсов или аукционов договоров аренды, договоров</w:t>
      </w:r>
      <w:proofErr w:type="gramEnd"/>
      <w:r>
        <w:rPr>
          <w:b w:val="0"/>
          <w:sz w:val="28"/>
          <w:szCs w:val="28"/>
        </w:rPr>
        <w:t xml:space="preserve">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имущества».</w:t>
      </w:r>
    </w:p>
    <w:p w:rsidR="002F3319" w:rsidRDefault="002F3319" w:rsidP="00E959B2">
      <w:pPr>
        <w:pStyle w:val="a4"/>
        <w:tabs>
          <w:tab w:val="center" w:pos="4677"/>
        </w:tabs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3. </w:t>
      </w:r>
      <w:bookmarkStart w:id="1" w:name="Par6"/>
      <w:bookmarkEnd w:id="1"/>
      <w:proofErr w:type="gramStart"/>
      <w:r>
        <w:rPr>
          <w:b w:val="0"/>
          <w:sz w:val="28"/>
          <w:szCs w:val="28"/>
        </w:rPr>
        <w:t>Муниципальное учреждение культуры по результатам рассмотрения заявки на заключение договора аренды, договора безвозмездного пользования сценического оборудования, отнесенного к особо ценному, поступившей от юридического или физического лица, в том числе зарегистрированного в качестве индивидуального предпринимателя (далее - хозяйствующий субъект), обязано обратиться в администрацию Туапсинского городского поселения Туапсинского района, исполняющую функции и полномочия учредителя (далее – учредитель), с письменным обращением о согласовании передачи такого</w:t>
      </w:r>
      <w:proofErr w:type="gramEnd"/>
      <w:r>
        <w:rPr>
          <w:b w:val="0"/>
          <w:sz w:val="28"/>
          <w:szCs w:val="28"/>
        </w:rPr>
        <w:t xml:space="preserve"> имущества в аренду или безвозмездное пользование (далее – обращение).</w:t>
      </w:r>
    </w:p>
    <w:p w:rsidR="002F3319" w:rsidRDefault="002F3319" w:rsidP="00E959B2">
      <w:pPr>
        <w:pStyle w:val="a4"/>
        <w:tabs>
          <w:tab w:val="center" w:pos="4677"/>
        </w:tabs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обращении указываются следующие сведения: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хозяйствующего субъекта, сведения о месте нахождения, почтовый адрес, номер контактного телефона, с которым  предполагается заключение договора аренды или договора передачи в безвозмездное пользование;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сценического имущества, предполагаемого к сдаче в аренду или передаче в безвозмездное пользование;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срок аренды или безвозмездного пользования сценического имущества;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обоснование и цель передачи сценического имущества в аренду или безвозмездное пользование;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сценическое имущество.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 обращению муниципальное учреждение культуры прилагает следующие документы: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отнесение сценического имущества к особо ценному движимому имуществу;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оригинал отчёта об оценке рыночной стоимости арендной платы, подготовленный в соответствии с законодательством Российской Федерации об оценочной деятельности в случае, предоставления сценического имущества в аренду;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копию выписки из реестра муниципальной собственности на сценическое имущество;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проект договора аренды или договора безвозмездного пользования;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копию документа, удостоверяющего личность, в случае, если хозяйствующий субъект, являющийся физическим лицом;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копию документа, удостоверяющего личность, и полученную в течение одного месяца до даты направления предложения выписку из Единого государственного реестра индивидуальных предпринимателей, в случае, если хозяйствующий субъект, являющийся индивидуальным предпринимателем;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полученную в течение одного месяца до даты направления предложения выписку из Единого государственного реестра юридических лиц, в случае, если хозяйствующий субъект, являющийся юридическим лицом.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Копии документов должны быть прошиты, пронумерованы и скреплены печатью руководителя учреждения.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поступления в муниципальное учреждение культуры от 2 и более заявителей заявок в отношении аренды или безвозмездного пользования одного вида (видов) имущества обращения учредителю направляются в порядке очередности, исходя из даты поступления заявок.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20"/>
      <w:bookmarkEnd w:id="2"/>
      <w:r>
        <w:rPr>
          <w:sz w:val="28"/>
          <w:szCs w:val="28"/>
        </w:rPr>
        <w:t>8. Учредитель рассматривает обращение и все приложенные к нему документы в течение 10 дней со дня их поступления, и принимает одно из следующих решений: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согласовать передачу сценического имущества  в аренду или безвозмездного пользования;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согласовании передачи сценического имущества в аренду или безвозмездное пользование.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Основаниями для отказа в согласовании передачи имущества в аренду или безвозмездное пользование являются: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и недостоверность документов и сведений, указанных в пунктах 4,5 настоящего Порядка;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сценическое имущество не внесено в реестр  муниципальной собственности Туапсинского городского поселения Туапсинского района;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сценическое оборудование не относится к особо ценному </w:t>
      </w:r>
      <w:proofErr w:type="gramStart"/>
      <w:r>
        <w:rPr>
          <w:sz w:val="28"/>
          <w:szCs w:val="28"/>
        </w:rPr>
        <w:t>движимого</w:t>
      </w:r>
      <w:proofErr w:type="gramEnd"/>
      <w:r>
        <w:rPr>
          <w:sz w:val="28"/>
          <w:szCs w:val="28"/>
        </w:rPr>
        <w:t xml:space="preserve"> имуществу;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иное основание.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Принятое решение оформляется учредителем в форме постановления администрации Туапсинского городского поселения Туапсинского района, осуществляющей функции и полномочия учредителя в отношении </w:t>
      </w:r>
      <w:r>
        <w:rPr>
          <w:sz w:val="28"/>
          <w:szCs w:val="28"/>
        </w:rPr>
        <w:lastRenderedPageBreak/>
        <w:t>муниципального учреждения культуры, и направляется в данное учреждение в течение трех дней со дня его принятия.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об отказе в согласовании передачи имущества в аренду должно содержать обоснование причин отказа.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муниципальному учреждению культуры в течение трех дней со дня принятия такого решения.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администрации Туапсинского городского поселения Туапсинского района о согласовании передачи имущества в аренду или безвозмездное пользование является основанием для заключения муниципальным учреждением культуры договора аренды имущества, договора безвозмездного пользования без проведения конкурсов или аукционов.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Муниципальное учреждение культуры в течение 10 дней со дня заключения договора аренды, договора безвозмездного пользования,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2F3319" w:rsidRDefault="002F3319" w:rsidP="00E95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случаях, предусмотренных законодательством Российской Федерации, договор после его подписания обеими сторонами подлежит государственной после его подписания сторонами.</w:t>
      </w:r>
    </w:p>
    <w:p w:rsidR="002F3319" w:rsidRDefault="002F3319" w:rsidP="00E959B2">
      <w:pPr>
        <w:shd w:val="clear" w:color="auto" w:fill="FFFFFF"/>
        <w:tabs>
          <w:tab w:val="left" w:pos="7411"/>
        </w:tabs>
        <w:ind w:firstLine="708"/>
        <w:rPr>
          <w:spacing w:val="-1"/>
          <w:sz w:val="28"/>
          <w:szCs w:val="28"/>
        </w:rPr>
      </w:pPr>
    </w:p>
    <w:p w:rsidR="002F3319" w:rsidRDefault="002F3319" w:rsidP="00E959B2">
      <w:pPr>
        <w:shd w:val="clear" w:color="auto" w:fill="FFFFFF"/>
        <w:tabs>
          <w:tab w:val="left" w:pos="7411"/>
        </w:tabs>
        <w:ind w:firstLine="708"/>
        <w:rPr>
          <w:spacing w:val="-1"/>
          <w:sz w:val="28"/>
          <w:szCs w:val="28"/>
        </w:rPr>
      </w:pPr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bookmarkStart w:id="3" w:name="_GoBack"/>
      <w:bookmarkEnd w:id="3"/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отдела </w:t>
      </w:r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имущественных и земельных </w:t>
      </w:r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отношений администрации</w:t>
      </w:r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Туапсинского городского поселения </w:t>
      </w:r>
    </w:p>
    <w:p w:rsidR="002F3319" w:rsidRDefault="002F3319" w:rsidP="002F3319">
      <w:pPr>
        <w:shd w:val="clear" w:color="auto" w:fill="FFFFFF"/>
        <w:tabs>
          <w:tab w:val="left" w:pos="7411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Туапсинского района                                                                              Я.Ф. Гаркуша</w:t>
      </w:r>
    </w:p>
    <w:p w:rsidR="002F3319" w:rsidRDefault="002F3319" w:rsidP="002F3319">
      <w:pPr>
        <w:jc w:val="center"/>
        <w:rPr>
          <w:b/>
          <w:sz w:val="28"/>
          <w:szCs w:val="28"/>
        </w:rPr>
      </w:pPr>
    </w:p>
    <w:p w:rsidR="00710017" w:rsidRDefault="00710017"/>
    <w:sectPr w:rsidR="00710017" w:rsidSect="002F3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6"/>
    <w:rsid w:val="00230F36"/>
    <w:rsid w:val="002F3319"/>
    <w:rsid w:val="0051127E"/>
    <w:rsid w:val="00592BC2"/>
    <w:rsid w:val="00710017"/>
    <w:rsid w:val="0098433C"/>
    <w:rsid w:val="00C15C27"/>
    <w:rsid w:val="00E474DD"/>
    <w:rsid w:val="00E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31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F331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2F3319"/>
    <w:rPr>
      <w:rFonts w:eastAsia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3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31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F331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2F3319"/>
    <w:rPr>
      <w:rFonts w:eastAsia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3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ECD78D530F4444AC37F826E200CB69372CB320AE1067844CEA7BCF553BD9A8CE68F29A7A063DF8879E6310B6DAC147C9F4F3AC7977F9Av2m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2022-06-30T07:55:00Z</dcterms:created>
  <dcterms:modified xsi:type="dcterms:W3CDTF">2022-06-30T08:16:00Z</dcterms:modified>
</cp:coreProperties>
</file>